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ind w:left="720" w:hanging="360"/>
        <w:jc w:val="center"/>
        <w:rPr/>
      </w:pPr>
      <w:r w:rsidDel="00000000" w:rsidR="00000000" w:rsidRPr="00000000">
        <w:rPr>
          <w:rtl w:val="0"/>
        </w:rPr>
      </w:r>
    </w:p>
    <w:p w:rsidR="00000000" w:rsidDel="00000000" w:rsidP="00000000" w:rsidRDefault="00000000" w:rsidRPr="00000000" w14:paraId="00000004">
      <w:pPr>
        <w:ind w:left="360" w:firstLine="0"/>
        <w:jc w:val="center"/>
        <w:rPr>
          <w:rFonts w:ascii="Arial" w:cs="Arial" w:eastAsia="Arial" w:hAnsi="Arial"/>
          <w:b w:val="1"/>
          <w:bCs w:val="1"/>
          <w:sz w:val="40"/>
          <w:szCs w:val="40"/>
        </w:rPr>
      </w:pPr>
      <w:r w:rsidDel="00000000" w:rsidR="00000000" w:rsidRPr="00000000">
        <w:rPr/>
        <w:drawing>
          <wp:inline distB="0" distT="0" distL="0" distR="0">
            <wp:extent cx="1333352" cy="1125809"/>
            <wp:effectExtent b="0" l="0" r="0" t="0"/>
            <wp:docPr descr="https://lh7-us.googleusercontent.com/OnCPQuTS26p6Wf-oufoal2za0jEc3WOLeAo4NoZRNJugXkyd_hxTduXMmMa3POJ1cRCyVqRBu8Ef1V4riqNzH_OJM2FasRMdR2zNz6dLcIIHyAY3WuM3KyHPACwJq6x-X0uJJbWdv9SEvsVR8XyvRxglPw=s2048" id="6" name="image1.png"/>
            <a:graphic>
              <a:graphicData uri="http://schemas.openxmlformats.org/drawingml/2006/picture">
                <pic:pic>
                  <pic:nvPicPr>
                    <pic:cNvPr descr="https://lh7-us.googleusercontent.com/OnCPQuTS26p6Wf-oufoal2za0jEc3WOLeAo4NoZRNJugXkyd_hxTduXMmMa3POJ1cRCyVqRBu8Ef1V4riqNzH_OJM2FasRMdR2zNz6dLcIIHyAY3WuM3KyHPACwJq6x-X0uJJbWdv9SEvsVR8XyvRxglPw=s2048" id="0" name="image1.png"/>
                    <pic:cNvPicPr preferRelativeResize="0"/>
                  </pic:nvPicPr>
                  <pic:blipFill>
                    <a:blip r:embed="rId7"/>
                    <a:srcRect b="0" l="0" r="0" t="0"/>
                    <a:stretch>
                      <a:fillRect/>
                    </a:stretch>
                  </pic:blipFill>
                  <pic:spPr>
                    <a:xfrm>
                      <a:off x="0" y="0"/>
                      <a:ext cx="1333352" cy="1125809"/>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Escuela Elemental Sandra Dunagan Deal</w:t>
      </w:r>
    </w:p>
    <w:p w:rsidR="00000000" w:rsidDel="00000000" w:rsidP="00000000" w:rsidRDefault="00000000" w:rsidRPr="00000000" w14:paraId="00000006">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Camino de Dos Idiomas</w:t>
      </w:r>
    </w:p>
    <w:p w:rsidR="00000000" w:rsidDel="00000000" w:rsidP="00000000" w:rsidRDefault="00000000" w:rsidRPr="00000000" w14:paraId="00000007">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 Aplicación del Programa de Elección</w:t>
      </w:r>
    </w:p>
    <w:p w:rsidR="00000000" w:rsidDel="00000000" w:rsidP="00000000" w:rsidRDefault="00000000" w:rsidRPr="00000000" w14:paraId="00000008">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2026-2027</w:t>
      </w:r>
    </w:p>
    <w:p w:rsidR="00000000" w:rsidDel="00000000" w:rsidP="00000000" w:rsidRDefault="00000000" w:rsidRPr="00000000" w14:paraId="00000009">
      <w:pPr>
        <w:jc w:val="center"/>
        <w:rPr>
          <w:rFonts w:ascii="Arial" w:cs="Arial" w:eastAsia="Arial" w:hAnsi="Arial"/>
          <w:b w:val="1"/>
          <w:bCs w:val="1"/>
        </w:rPr>
      </w:pPr>
      <w:r w:rsidDel="00000000" w:rsidR="00000000" w:rsidRPr="00000000">
        <w:rPr>
          <w:rtl w:val="0"/>
        </w:rPr>
      </w:r>
    </w:p>
    <w:tbl>
      <w:tblPr>
        <w:tblStyle w:val="Table1"/>
        <w:tblW w:w="10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95"/>
        <w:tblGridChange w:id="0">
          <w:tblGrid>
            <w:gridCol w:w="10795"/>
          </w:tblGrid>
        </w:tblGridChange>
      </w:tblGrid>
      <w:tr>
        <w:trPr>
          <w:cantSplit w:val="0"/>
          <w:tblHeader w:val="0"/>
        </w:trPr>
        <w:tc>
          <w:tcPr/>
          <w:p w:rsidR="00000000" w:rsidDel="00000000" w:rsidP="00000000" w:rsidRDefault="00000000" w:rsidRPr="00000000" w14:paraId="0000000A">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Apellido del niño (a)                                      Primer nombre                                                        Inicial del medio</w:t>
            </w:r>
          </w:p>
          <w:p w:rsidR="00000000" w:rsidDel="00000000" w:rsidP="00000000" w:rsidRDefault="00000000" w:rsidRPr="00000000" w14:paraId="0000000B">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D">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2024-2025 nivel de Grado                             Fecha de nacimiento (Mes/Día/Año)             Genero (mujer/hombre)</w:t>
            </w:r>
          </w:p>
          <w:p w:rsidR="00000000" w:rsidDel="00000000" w:rsidP="00000000" w:rsidRDefault="00000000" w:rsidRPr="00000000" w14:paraId="0000000E">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F">
            <w:pPr>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Dirección                                             Ciudad                                        Estado                       Código Postal</w:t>
            </w:r>
          </w:p>
          <w:p w:rsidR="00000000" w:rsidDel="00000000" w:rsidP="00000000" w:rsidRDefault="00000000" w:rsidRPr="00000000" w14:paraId="00000011">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Condado de Residencia                                 Zona de Distrito Escolar                                        Zona Escolar</w:t>
            </w:r>
          </w:p>
          <w:p w:rsidR="00000000" w:rsidDel="00000000" w:rsidP="00000000" w:rsidRDefault="00000000" w:rsidRPr="00000000" w14:paraId="00000014">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Nombre de los padres/Tutores Legales                                                                     Correo Electrónico</w:t>
            </w:r>
          </w:p>
          <w:p w:rsidR="00000000" w:rsidDel="00000000" w:rsidP="00000000" w:rsidRDefault="00000000" w:rsidRPr="00000000" w14:paraId="00000017">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Teléfono de Casa                                           Teléfono celular                                                    Otro Numero</w:t>
            </w:r>
          </w:p>
          <w:p w:rsidR="00000000" w:rsidDel="00000000" w:rsidP="00000000" w:rsidRDefault="00000000" w:rsidRPr="00000000" w14:paraId="0000001A">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Idioma que se habla en casa</w:t>
            </w:r>
          </w:p>
          <w:p w:rsidR="00000000" w:rsidDel="00000000" w:rsidP="00000000" w:rsidRDefault="00000000" w:rsidRPr="00000000" w14:paraId="0000001D">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Hermanos de estudiantes que ya están en SDDES?  (por favor poner la lista de hermanos)</w:t>
            </w:r>
          </w:p>
          <w:p w:rsidR="00000000" w:rsidDel="00000000" w:rsidP="00000000" w:rsidRDefault="00000000" w:rsidRPr="00000000" w14:paraId="00000020">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21">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Si        No</w:t>
            </w:r>
          </w:p>
        </w:tc>
      </w:tr>
      <w:tr>
        <w:trPr>
          <w:cantSplit w:val="0"/>
          <w:tblHeader w:val="0"/>
        </w:trPr>
        <w:tc>
          <w:tcPr/>
          <w:p w:rsidR="00000000" w:rsidDel="00000000" w:rsidP="00000000" w:rsidRDefault="00000000" w:rsidRPr="00000000" w14:paraId="00000022">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Padres trabajando en SDDES? </w:t>
            </w:r>
          </w:p>
          <w:p w:rsidR="00000000" w:rsidDel="00000000" w:rsidP="00000000" w:rsidRDefault="00000000" w:rsidRPr="00000000" w14:paraId="00000023">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Si      No</w:t>
            </w:r>
          </w:p>
        </w:tc>
      </w:tr>
    </w:tbl>
    <w:p w:rsidR="00000000" w:rsidDel="00000000" w:rsidP="00000000" w:rsidRDefault="00000000" w:rsidRPr="00000000" w14:paraId="00000025">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sz w:val="22"/>
          <w:szCs w:val="22"/>
        </w:rPr>
      </w:pPr>
      <w:r w:rsidDel="00000000" w:rsidR="00000000" w:rsidRPr="00000000">
        <w:rPr>
          <w:rFonts w:ascii="Arial" w:cs="Arial" w:eastAsia="Arial" w:hAnsi="Arial"/>
          <w:b w:val="1"/>
          <w:bCs w:val="1"/>
          <w:sz w:val="22"/>
          <w:szCs w:val="22"/>
          <w:rtl w:val="0"/>
        </w:rPr>
        <w:t xml:space="preserve">GARANTIAS DE LOS PADRES:</w:t>
      </w:r>
      <w:r w:rsidDel="00000000" w:rsidR="00000000" w:rsidRPr="00000000">
        <w:rPr>
          <w:rFonts w:ascii="Helvetica Neue" w:cs="Helvetica Neue" w:eastAsia="Helvetica Neue" w:hAnsi="Helvetica Neue"/>
          <w:sz w:val="22"/>
          <w:szCs w:val="22"/>
          <w:rtl w:val="0"/>
        </w:rPr>
        <w:t xml:space="preserve"> Como padres / tutor legal, entiendo que:</w:t>
      </w:r>
    </w:p>
    <w:p w:rsidR="00000000" w:rsidDel="00000000" w:rsidP="00000000" w:rsidRDefault="00000000" w:rsidRPr="00000000" w14:paraId="00000027">
      <w:pPr>
        <w:jc w:val="center"/>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El Programa de Elección Camino de Dos Idiomas incluirá aproximadamente 50% de instrucción en Español y un  50% de instrucción en Ingles (</w:t>
      </w:r>
      <w:r w:rsidDel="00000000" w:rsidR="00000000" w:rsidRPr="00000000">
        <w:rPr>
          <w:rFonts w:ascii="Helvetica Neue" w:cs="Helvetica Neue" w:eastAsia="Helvetica Neue" w:hAnsi="Helvetica Neue"/>
          <w:b w:val="1"/>
          <w:bCs w:val="1"/>
          <w:sz w:val="22"/>
          <w:szCs w:val="22"/>
          <w:rtl w:val="0"/>
        </w:rPr>
        <w:t xml:space="preserve">2nd-5th), and 90% Espanol 10% Ingles (K/1st).</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Debo de proveer la transportación para y de la escuela para mi hijo (a) si vive fuera de la zona de asistencia de SDDES.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Me comprometo con la participación de mi hijo (a) en el Programa de Elección Camino de Dos Idiomas desde kindergarten hasta 5</w:t>
      </w: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superscript"/>
          <w:rtl w:val="0"/>
        </w:rPr>
        <w:t xml:space="preserve">to</w:t>
      </w: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 grado para asegurar que mi hijo (a) reciba el beneficio máximo del programa.</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Si mi hijo (a) tiene una situación persistente de asistencia, comportamiento, o una situación de motivación, se le puede requerir que regrese a su zona escolar.</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Si en cualquier momento durante el programa se decide que el Programa de Elección Camino de Dos Idiomas no es el ambiente óptimo para el excito del estudiante, se le puede requerir que el estudiante regrese a su zona escolar. </w:t>
      </w:r>
    </w:p>
    <w:p w:rsidR="00000000" w:rsidDel="00000000" w:rsidP="00000000" w:rsidRDefault="00000000" w:rsidRPr="00000000" w14:paraId="0000002D">
      <w:pPr>
        <w:numPr>
          <w:ilvl w:val="0"/>
          <w:numId w:val="1"/>
        </w:numPr>
        <w:ind w:left="720" w:hanging="360"/>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highlight w:val="yellow"/>
          <w:rtl w:val="0"/>
        </w:rPr>
        <w:t xml:space="preserve">Application Deadline: March 4, 2026</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bCs w:val="1"/>
          <w:sz w:val="22"/>
          <w:szCs w:val="22"/>
          <w:u w:val="none"/>
        </w:rPr>
      </w:pPr>
      <w:r w:rsidDel="00000000" w:rsidR="00000000" w:rsidRPr="00000000">
        <w:rPr>
          <w:rFonts w:ascii="Helvetica Neue" w:cs="Helvetica Neue" w:eastAsia="Helvetica Neue" w:hAnsi="Helvetica Neue"/>
          <w:b w:val="1"/>
          <w:bCs w:val="1"/>
          <w:sz w:val="22"/>
          <w:szCs w:val="22"/>
          <w:rtl w:val="0"/>
        </w:rPr>
        <w:t xml:space="preserve">Please return completed application to Principal Keri Smith</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0"/>
          <w:szCs w:val="20"/>
        </w:rPr>
      </w:pPr>
      <w:r w:rsidDel="00000000" w:rsidR="00000000" w:rsidRPr="00000000">
        <w:rPr>
          <w:rFonts w:ascii="Helvetica Neue" w:cs="Helvetica Neue" w:eastAsia="Helvetica Neue" w:hAnsi="Helvetica Neue"/>
          <w:b w:val="1"/>
          <w:bCs w:val="1"/>
          <w:sz w:val="22"/>
          <w:szCs w:val="22"/>
          <w:rtl w:val="0"/>
        </w:rPr>
        <w:t xml:space="preserve">                                                        </w:t>
      </w:r>
      <w:r w:rsidDel="00000000" w:rsidR="00000000" w:rsidRPr="00000000">
        <w:rPr>
          <w:rFonts w:ascii="Arial" w:cs="Arial" w:eastAsia="Arial" w:hAnsi="Arial"/>
          <w:sz w:val="20"/>
          <w:szCs w:val="20"/>
          <w:rtl w:val="0"/>
        </w:rPr>
        <w:t xml:space="preserve">Attn: Keri Smith</w:t>
      </w:r>
    </w:p>
    <w:p w:rsidR="00000000" w:rsidDel="00000000" w:rsidP="00000000" w:rsidRDefault="00000000" w:rsidRPr="00000000" w14:paraId="00000030">
      <w:pPr>
        <w:widowControl w:val="0"/>
        <w:spacing w:before="1" w:lineRule="auto"/>
        <w:ind w:left="3820" w:right="236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2850 Ramsey Road</w:t>
      </w:r>
    </w:p>
    <w:p w:rsidR="00000000" w:rsidDel="00000000" w:rsidP="00000000" w:rsidRDefault="00000000" w:rsidRPr="00000000" w14:paraId="00000031">
      <w:pPr>
        <w:widowControl w:val="0"/>
        <w:spacing w:before="1" w:lineRule="auto"/>
        <w:ind w:left="1208" w:right="2614" w:firstLine="0"/>
        <w:jc w:val="center"/>
        <w:rPr>
          <w:rFonts w:ascii="Helvetica Neue" w:cs="Helvetica Neue" w:eastAsia="Helvetica Neue" w:hAnsi="Helvetica Neue"/>
          <w:b w:val="1"/>
          <w:bCs w:val="1"/>
          <w:sz w:val="22"/>
          <w:szCs w:val="22"/>
        </w:rPr>
      </w:pPr>
      <w:r w:rsidDel="00000000" w:rsidR="00000000" w:rsidRPr="00000000">
        <w:rPr>
          <w:rFonts w:ascii="Arial" w:cs="Arial" w:eastAsia="Arial" w:hAnsi="Arial"/>
          <w:sz w:val="20"/>
          <w:szCs w:val="20"/>
          <w:rtl w:val="0"/>
        </w:rPr>
        <w:t xml:space="preserve">Gainesville, GA 30501</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34">
      <w:pP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________________________________________</w:t>
        <w:tab/>
        <w:tab/>
        <w:tab/>
        <w:t xml:space="preserve">_________________</w:t>
      </w:r>
    </w:p>
    <w:p w:rsidR="00000000" w:rsidDel="00000000" w:rsidP="00000000" w:rsidRDefault="00000000" w:rsidRPr="00000000" w14:paraId="00000035">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Firma de los padres/ Tutores Legales</w:t>
        <w:tab/>
        <w:tab/>
        <w:tab/>
        <w:tab/>
        <w:tab/>
        <w:t xml:space="preserve">       </w:t>
        <w:tab/>
        <w:t xml:space="preserve">Fecha</w:t>
      </w:r>
    </w:p>
    <w:p w:rsidR="00000000" w:rsidDel="00000000" w:rsidP="00000000" w:rsidRDefault="00000000" w:rsidRPr="00000000" w14:paraId="00000036">
      <w:pP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37">
      <w:pPr>
        <w:widowControl w:val="0"/>
        <w:numPr>
          <w:ilvl w:val="0"/>
          <w:numId w:val="2"/>
        </w:numPr>
        <w:ind w:left="720" w:hanging="360"/>
        <w:rPr>
          <w:rFonts w:ascii="Arial" w:cs="Arial" w:eastAsia="Arial" w:hAnsi="Arial"/>
          <w:sz w:val="22"/>
          <w:szCs w:val="22"/>
        </w:rPr>
      </w:pPr>
      <w:r w:rsidDel="00000000" w:rsidR="00000000" w:rsidRPr="00000000">
        <w:rPr>
          <w:b w:val="1"/>
          <w:bCs w:val="1"/>
          <w:sz w:val="28"/>
          <w:szCs w:val="28"/>
          <w:rtl w:val="0"/>
        </w:rPr>
        <w:t xml:space="preserve">Traslados fuera del distrito (para estudiantes que no están matriculados actualmente en nuestro sistema de Hallco)</w:t>
      </w:r>
    </w:p>
    <w:p w:rsidR="00000000" w:rsidDel="00000000" w:rsidP="00000000" w:rsidRDefault="00000000" w:rsidRPr="00000000" w14:paraId="00000038">
      <w:pPr>
        <w:widowControl w:val="0"/>
        <w:numPr>
          <w:ilvl w:val="0"/>
          <w:numId w:val="2"/>
        </w:numPr>
        <w:ind w:left="720" w:hanging="360"/>
        <w:rPr>
          <w:rFonts w:ascii="Arial" w:cs="Arial" w:eastAsia="Arial" w:hAnsi="Arial"/>
          <w:sz w:val="22"/>
          <w:szCs w:val="22"/>
        </w:rPr>
      </w:pPr>
      <w:r w:rsidDel="00000000" w:rsidR="00000000" w:rsidRPr="00000000">
        <w:rPr>
          <w:b w:val="1"/>
          <w:bCs w:val="1"/>
          <w:sz w:val="28"/>
          <w:szCs w:val="28"/>
          <w:rtl w:val="0"/>
        </w:rPr>
        <w:t xml:space="preserve">Durante las fechas que se indican a continuación, las familias/estudiantes deben completar la solicitud para el Programa de Elección (POC) o programa especializado deseado.</w:t>
      </w:r>
    </w:p>
    <w:p w:rsidR="00000000" w:rsidDel="00000000" w:rsidP="00000000" w:rsidRDefault="00000000" w:rsidRPr="00000000" w14:paraId="00000039">
      <w:pPr>
        <w:widowControl w:val="0"/>
        <w:numPr>
          <w:ilvl w:val="0"/>
          <w:numId w:val="2"/>
        </w:numPr>
        <w:ind w:left="720" w:hanging="360"/>
        <w:rPr>
          <w:rFonts w:ascii="Arial" w:cs="Arial" w:eastAsia="Arial" w:hAnsi="Arial"/>
          <w:sz w:val="22"/>
          <w:szCs w:val="22"/>
        </w:rPr>
      </w:pPr>
      <w:r w:rsidDel="00000000" w:rsidR="00000000" w:rsidRPr="00000000">
        <w:rPr>
          <w:b w:val="1"/>
          <w:bCs w:val="1"/>
          <w:sz w:val="28"/>
          <w:szCs w:val="28"/>
          <w:rtl w:val="0"/>
        </w:rPr>
        <w:t xml:space="preserve">El proceso de traslado fuera del distrito para nuevos estudiantes en nuestro sistema comienza el 2 de marzo y debe completarse antes del 23 de marzo de 2026.</w:t>
      </w:r>
    </w:p>
    <w:p w:rsidR="00000000" w:rsidDel="00000000" w:rsidP="00000000" w:rsidRDefault="00000000" w:rsidRPr="00000000" w14:paraId="0000003A">
      <w:pPr>
        <w:widowControl w:val="0"/>
        <w:numPr>
          <w:ilvl w:val="0"/>
          <w:numId w:val="2"/>
        </w:numPr>
        <w:ind w:left="720" w:hanging="360"/>
        <w:rPr>
          <w:rFonts w:ascii="Arial" w:cs="Arial" w:eastAsia="Arial" w:hAnsi="Arial"/>
          <w:sz w:val="22"/>
          <w:szCs w:val="22"/>
        </w:rPr>
      </w:pPr>
      <w:r w:rsidDel="00000000" w:rsidR="00000000" w:rsidRPr="00000000">
        <w:rPr>
          <w:b w:val="1"/>
          <w:bCs w:val="1"/>
          <w:sz w:val="28"/>
          <w:szCs w:val="28"/>
          <w:rtl w:val="0"/>
        </w:rPr>
        <w:t xml:space="preserve">Las cartas de decisión para los traslados fuera del distrito se enviarán a las familias a mediados de abril para los grados 1 a 5 y el 9 de mayo para el jardín de infancia.</w:t>
      </w:r>
    </w:p>
    <w:p w:rsidR="00000000" w:rsidDel="00000000" w:rsidP="00000000" w:rsidRDefault="00000000" w:rsidRPr="00000000" w14:paraId="0000003B">
      <w:pPr>
        <w:widowControl w:val="0"/>
        <w:numPr>
          <w:ilvl w:val="0"/>
          <w:numId w:val="2"/>
        </w:numPr>
        <w:ind w:left="720" w:hanging="360"/>
        <w:rPr>
          <w:rFonts w:ascii="Arial" w:cs="Arial" w:eastAsia="Arial" w:hAnsi="Arial"/>
          <w:sz w:val="22"/>
          <w:szCs w:val="22"/>
        </w:rPr>
      </w:pPr>
      <w:r w:rsidDel="00000000" w:rsidR="00000000" w:rsidRPr="00000000">
        <w:rPr>
          <w:b w:val="1"/>
          <w:bCs w:val="1"/>
          <w:sz w:val="28"/>
          <w:szCs w:val="28"/>
          <w:rtl w:val="0"/>
        </w:rPr>
        <w:t xml:space="preserve">Los estudiantes deben ser aprobados por la oficina del Distrito Escolar del Condado de Hall antes de que cualquier Programa de Elección envíe una carta de aceptación. Las decisiones del distrito tienen prioridad, por lo que los Programas de Elección y programas especializados retendrán cualquier solicitud de aceptación potencial hasta que se hayan tomado las decisiones del distrito.</w:t>
      </w:r>
    </w:p>
    <w:p w:rsidR="00000000" w:rsidDel="00000000" w:rsidP="00000000" w:rsidRDefault="00000000" w:rsidRPr="00000000" w14:paraId="0000003C">
      <w:pPr>
        <w:widowControl w:val="0"/>
        <w:numPr>
          <w:ilvl w:val="0"/>
          <w:numId w:val="2"/>
        </w:numPr>
        <w:ind w:left="720" w:hanging="360"/>
        <w:rPr>
          <w:rFonts w:ascii="Arial" w:cs="Arial" w:eastAsia="Arial" w:hAnsi="Arial"/>
          <w:sz w:val="22"/>
          <w:szCs w:val="22"/>
        </w:rPr>
      </w:pPr>
      <w:r w:rsidDel="00000000" w:rsidR="00000000" w:rsidRPr="00000000">
        <w:rPr>
          <w:b w:val="1"/>
          <w:bCs w:val="1"/>
          <w:sz w:val="28"/>
          <w:szCs w:val="28"/>
          <w:rtl w:val="0"/>
        </w:rPr>
        <w:t xml:space="preserve">La continuidad en el Programa de Elección o programa especializado está sujeta a la finalización satisfactoria del resto del año escolar en cuanto a calificaciones, comportamiento y/o asistencia.</w:t>
      </w:r>
    </w:p>
    <w:p w:rsidR="00000000" w:rsidDel="00000000" w:rsidP="00000000" w:rsidRDefault="00000000" w:rsidRPr="00000000" w14:paraId="0000003D">
      <w:pPr>
        <w:widowControl w:val="0"/>
        <w:numPr>
          <w:ilvl w:val="0"/>
          <w:numId w:val="2"/>
        </w:numPr>
        <w:ind w:left="720" w:hanging="360"/>
        <w:rPr>
          <w:rFonts w:ascii="Arial" w:cs="Arial" w:eastAsia="Arial" w:hAnsi="Arial"/>
          <w:sz w:val="22"/>
          <w:szCs w:val="22"/>
        </w:rPr>
      </w:pPr>
      <w:r w:rsidDel="00000000" w:rsidR="00000000" w:rsidRPr="00000000">
        <w:rPr>
          <w:b w:val="1"/>
          <w:bCs w:val="1"/>
          <w:sz w:val="28"/>
          <w:szCs w:val="28"/>
          <w:rtl w:val="0"/>
        </w:rPr>
        <w:t xml:space="preserve">Cualquier problema disciplinario (suspensión dentro o fuera del aula) debe ser comunicado por el padre/madre o tutor al Coordinador o Director del Programa de Elección o programa especializado de Hallco dentro de los 5 días posteriores al incidente para su revisión.</w:t>
      </w:r>
    </w:p>
    <w:p w:rsidR="00000000" w:rsidDel="00000000" w:rsidP="00000000" w:rsidRDefault="00000000" w:rsidRPr="00000000" w14:paraId="0000003E">
      <w:pPr>
        <w:widowControl w:val="0"/>
        <w:numPr>
          <w:ilvl w:val="0"/>
          <w:numId w:val="2"/>
        </w:numPr>
        <w:ind w:left="720" w:hanging="360"/>
        <w:rPr>
          <w:rFonts w:ascii="Arial" w:cs="Arial" w:eastAsia="Arial" w:hAnsi="Arial"/>
          <w:sz w:val="22"/>
          <w:szCs w:val="22"/>
        </w:rPr>
      </w:pPr>
      <w:r w:rsidDel="00000000" w:rsidR="00000000" w:rsidRPr="00000000">
        <w:rPr>
          <w:b w:val="1"/>
          <w:bCs w:val="1"/>
          <w:sz w:val="28"/>
          <w:szCs w:val="28"/>
          <w:rtl w:val="0"/>
        </w:rPr>
        <w:t xml:space="preserve">Cualquier reprobación de una materia al final del año debe ser informada por el padre/madre o tutor al Coordinador o Director del Programa de Elección o programa especializado de Hallco de inmediato para su revisión.</w:t>
      </w:r>
    </w:p>
    <w:p w:rsidR="00000000" w:rsidDel="00000000" w:rsidP="00000000" w:rsidRDefault="00000000" w:rsidRPr="00000000" w14:paraId="0000003F">
      <w:pPr>
        <w:widowControl w:val="0"/>
        <w:numPr>
          <w:ilvl w:val="0"/>
          <w:numId w:val="2"/>
        </w:numPr>
        <w:ind w:left="720" w:hanging="360"/>
        <w:rPr>
          <w:rFonts w:ascii="Arial" w:cs="Arial" w:eastAsia="Arial" w:hAnsi="Arial"/>
          <w:sz w:val="22"/>
          <w:szCs w:val="22"/>
        </w:rPr>
      </w:pPr>
      <w:r w:rsidDel="00000000" w:rsidR="00000000" w:rsidRPr="00000000">
        <w:rPr>
          <w:b w:val="1"/>
          <w:bCs w:val="1"/>
          <w:sz w:val="28"/>
          <w:szCs w:val="28"/>
          <w:rtl w:val="0"/>
        </w:rPr>
        <w:t xml:space="preserve">Send feedback</w:t>
      </w:r>
    </w:p>
    <w:p w:rsidR="00000000" w:rsidDel="00000000" w:rsidP="00000000" w:rsidRDefault="00000000" w:rsidRPr="00000000" w14:paraId="00000040">
      <w:pPr>
        <w:rPr>
          <w:b w:val="1"/>
          <w:bCs w:val="1"/>
          <w:sz w:val="28"/>
          <w:szCs w:val="28"/>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325389"/>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325389"/>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25389"/>
    <w:rPr>
      <w:rFonts w:ascii="Tahoma" w:cs="Tahoma" w:eastAsia="Times New Roman" w:hAnsi="Tahoma"/>
      <w:sz w:val="16"/>
      <w:szCs w:val="16"/>
    </w:rPr>
  </w:style>
  <w:style w:type="paragraph" w:styleId="ListParagraph">
    <w:name w:val="List Paragraph"/>
    <w:basedOn w:val="Normal"/>
    <w:uiPriority w:val="34"/>
    <w:qFormat w:val="1"/>
    <w:rsid w:val="00646FFE"/>
    <w:pPr>
      <w:ind w:left="720"/>
      <w:contextualSpacing w:val="1"/>
    </w:p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aR/9gI+upWIbTcW0ZZd98WgVw==">CgMxLjAyCGguZ2pkZ3hzOAByITFlTGxGWS1jMlZ0dnFhVkQ5bGRvMk1zZ2k2NENNbXZWZw==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2024-02-05T16:41:00Z</dcterms:created>
  <dc:creator>technician</dc:creator>
</cp:coreProperties>
</file>